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AB" w:rsidRPr="00D0023B" w:rsidRDefault="00D0023B" w:rsidP="00D0023B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М</w:t>
      </w:r>
      <w:r w:rsidRPr="00D0023B">
        <w:rPr>
          <w:color w:val="181818"/>
          <w:sz w:val="28"/>
          <w:szCs w:val="28"/>
        </w:rPr>
        <w:t>ероприятия, посвящённые экономическим санкциям</w:t>
      </w:r>
    </w:p>
    <w:p w:rsidR="004A74D3" w:rsidRPr="00D0023B" w:rsidRDefault="004A74D3" w:rsidP="004A74D3">
      <w:pPr>
        <w:shd w:val="clear" w:color="auto" w:fill="FFFFFF"/>
        <w:spacing w:after="270" w:line="360" w:lineRule="atLeast"/>
        <w:outlineLvl w:val="2"/>
        <w:rPr>
          <w:rFonts w:ascii="Times New Roman" w:eastAsia="Times New Roman" w:hAnsi="Times New Roman" w:cs="Times New Roman"/>
          <w:color w:val="0089BD"/>
          <w:sz w:val="28"/>
          <w:szCs w:val="28"/>
        </w:rPr>
      </w:pPr>
      <w:r w:rsidRPr="00D0023B">
        <w:rPr>
          <w:rFonts w:ascii="Times New Roman" w:eastAsia="Times New Roman" w:hAnsi="Times New Roman" w:cs="Times New Roman"/>
          <w:color w:val="0089BD"/>
          <w:sz w:val="28"/>
          <w:szCs w:val="28"/>
        </w:rPr>
        <w:t>В школе</w:t>
      </w:r>
      <w:r w:rsidR="009111E4" w:rsidRPr="00D0023B">
        <w:rPr>
          <w:rFonts w:ascii="Times New Roman" w:eastAsia="Times New Roman" w:hAnsi="Times New Roman" w:cs="Times New Roman"/>
          <w:color w:val="0089BD"/>
          <w:sz w:val="28"/>
          <w:szCs w:val="28"/>
        </w:rPr>
        <w:t xml:space="preserve"> </w:t>
      </w:r>
      <w:r w:rsidRPr="00D0023B">
        <w:rPr>
          <w:rFonts w:ascii="Times New Roman" w:eastAsia="Times New Roman" w:hAnsi="Times New Roman" w:cs="Times New Roman"/>
          <w:color w:val="0089BD"/>
          <w:sz w:val="28"/>
          <w:szCs w:val="28"/>
        </w:rPr>
        <w:t xml:space="preserve"> проходят уроки по теме «Антироссийские экономические санкции и их влияние на отечественную экономику».</w:t>
      </w:r>
    </w:p>
    <w:p w:rsidR="003903D6" w:rsidRPr="00D0023B" w:rsidRDefault="00D0023B" w:rsidP="004A74D3">
      <w:pPr>
        <w:shd w:val="clear" w:color="auto" w:fill="FFFFFF"/>
        <w:spacing w:after="270" w:line="360" w:lineRule="atLeast"/>
        <w:outlineLvl w:val="2"/>
        <w:rPr>
          <w:rFonts w:ascii="Times New Roman" w:eastAsia="Times New Roman" w:hAnsi="Times New Roman" w:cs="Times New Roman"/>
          <w:color w:val="0089BD"/>
          <w:sz w:val="28"/>
          <w:szCs w:val="28"/>
        </w:rPr>
      </w:pPr>
      <w:r>
        <w:rPr>
          <w:rFonts w:ascii="Times New Roman" w:eastAsia="Times New Roman" w:hAnsi="Times New Roman" w:cs="Times New Roman"/>
          <w:color w:val="0089BD"/>
          <w:sz w:val="28"/>
          <w:szCs w:val="28"/>
        </w:rPr>
        <w:t xml:space="preserve">Приняли участие:6-9 </w:t>
      </w:r>
      <w:proofErr w:type="spellStart"/>
      <w:r>
        <w:rPr>
          <w:rFonts w:ascii="Times New Roman" w:eastAsia="Times New Roman" w:hAnsi="Times New Roman" w:cs="Times New Roman"/>
          <w:color w:val="0089BD"/>
          <w:sz w:val="28"/>
          <w:szCs w:val="28"/>
        </w:rPr>
        <w:t>классы</w:t>
      </w:r>
      <w:proofErr w:type="gramStart"/>
      <w:r>
        <w:rPr>
          <w:rFonts w:ascii="Times New Roman" w:eastAsia="Times New Roman" w:hAnsi="Times New Roman" w:cs="Times New Roman"/>
          <w:color w:val="0089BD"/>
          <w:sz w:val="28"/>
          <w:szCs w:val="28"/>
        </w:rPr>
        <w:t>,</w:t>
      </w:r>
      <w:r w:rsidR="003903D6" w:rsidRPr="00D0023B">
        <w:rPr>
          <w:rFonts w:ascii="Times New Roman" w:eastAsia="Times New Roman" w:hAnsi="Times New Roman" w:cs="Times New Roman"/>
          <w:color w:val="0089BD"/>
          <w:sz w:val="28"/>
          <w:szCs w:val="28"/>
        </w:rPr>
        <w:t>к</w:t>
      </w:r>
      <w:proofErr w:type="gramEnd"/>
      <w:r w:rsidR="003903D6" w:rsidRPr="00D0023B">
        <w:rPr>
          <w:rFonts w:ascii="Times New Roman" w:eastAsia="Times New Roman" w:hAnsi="Times New Roman" w:cs="Times New Roman"/>
          <w:color w:val="0089BD"/>
          <w:sz w:val="28"/>
          <w:szCs w:val="28"/>
        </w:rPr>
        <w:t>оличество</w:t>
      </w:r>
      <w:proofErr w:type="spellEnd"/>
      <w:r w:rsidR="003903D6" w:rsidRPr="00D0023B">
        <w:rPr>
          <w:rFonts w:ascii="Times New Roman" w:eastAsia="Times New Roman" w:hAnsi="Times New Roman" w:cs="Times New Roman"/>
          <w:color w:val="0089BD"/>
          <w:sz w:val="28"/>
          <w:szCs w:val="28"/>
        </w:rPr>
        <w:t xml:space="preserve"> детей:14</w:t>
      </w:r>
    </w:p>
    <w:p w:rsidR="004A74D3" w:rsidRPr="004A74D3" w:rsidRDefault="0095162C" w:rsidP="004A74D3">
      <w:pPr>
        <w:shd w:val="clear" w:color="auto" w:fill="FFFFFF"/>
        <w:spacing w:line="270" w:lineRule="atLeast"/>
        <w:rPr>
          <w:rFonts w:ascii="Arial" w:eastAsia="Times New Roman" w:hAnsi="Arial" w:cs="Arial"/>
          <w:color w:val="595D5F"/>
          <w:sz w:val="21"/>
          <w:szCs w:val="21"/>
        </w:rPr>
      </w:pPr>
      <w:r>
        <w:rPr>
          <w:rFonts w:ascii="Arial" w:eastAsia="Times New Roman" w:hAnsi="Arial" w:cs="Arial"/>
          <w:noProof/>
          <w:color w:val="595D5F"/>
          <w:sz w:val="21"/>
          <w:szCs w:val="21"/>
        </w:rPr>
        <w:drawing>
          <wp:inline distT="0" distB="0" distL="0" distR="0">
            <wp:extent cx="2190750" cy="2057400"/>
            <wp:effectExtent l="19050" t="0" r="0" b="0"/>
            <wp:docPr id="37" name="Рисунок 37" descr="C:\Users\Admin\Desktop\589c6b3c-64db-410e-88b5-2a5720a351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Admin\Desktop\589c6b3c-64db-410e-88b5-2a5720a351c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62C" w:rsidRPr="004A74D3" w:rsidRDefault="004A74D3" w:rsidP="00D0023B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595D5F"/>
          <w:sz w:val="21"/>
          <w:szCs w:val="21"/>
        </w:rPr>
      </w:pPr>
      <w:r w:rsidRPr="00D0023B">
        <w:rPr>
          <w:rFonts w:ascii="Times New Roman" w:eastAsia="Times New Roman" w:hAnsi="Times New Roman" w:cs="Times New Roman"/>
          <w:sz w:val="28"/>
          <w:szCs w:val="28"/>
        </w:rPr>
        <w:t>  В школе проходят уроки по теме «Антироссийские экономические санкции и их влияние на отечественную экономик</w:t>
      </w:r>
      <w:r w:rsidR="00D0023B">
        <w:rPr>
          <w:rFonts w:ascii="Times New Roman" w:eastAsia="Times New Roman" w:hAnsi="Times New Roman" w:cs="Times New Roman"/>
          <w:sz w:val="28"/>
          <w:szCs w:val="28"/>
        </w:rPr>
        <w:t>у». Важной целью было показать обу</w:t>
      </w:r>
      <w:r w:rsidRPr="00D0023B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D0023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0023B">
        <w:rPr>
          <w:rFonts w:ascii="Times New Roman" w:eastAsia="Times New Roman" w:hAnsi="Times New Roman" w:cs="Times New Roman"/>
          <w:sz w:val="28"/>
          <w:szCs w:val="28"/>
        </w:rPr>
        <w:t xml:space="preserve">щимся возможности России по преодолению негативных последствий </w:t>
      </w:r>
      <w:proofErr w:type="spellStart"/>
      <w:r w:rsidRPr="00D0023B">
        <w:rPr>
          <w:rFonts w:ascii="Times New Roman" w:eastAsia="Times New Roman" w:hAnsi="Times New Roman" w:cs="Times New Roman"/>
          <w:sz w:val="28"/>
          <w:szCs w:val="28"/>
        </w:rPr>
        <w:t>санкционного</w:t>
      </w:r>
      <w:proofErr w:type="spellEnd"/>
      <w:r w:rsidRPr="00D00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4AB" w:rsidRPr="00D00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023B">
        <w:rPr>
          <w:rFonts w:ascii="Times New Roman" w:eastAsia="Times New Roman" w:hAnsi="Times New Roman" w:cs="Times New Roman"/>
          <w:sz w:val="28"/>
          <w:szCs w:val="28"/>
        </w:rPr>
        <w:t>давления западных стран на экономическую сферу жизни нашего общества, дать представление об основных направлениях</w:t>
      </w:r>
      <w:r w:rsidR="005404AB" w:rsidRPr="00D00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0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23B">
        <w:rPr>
          <w:rFonts w:ascii="Times New Roman" w:eastAsia="Times New Roman" w:hAnsi="Times New Roman" w:cs="Times New Roman"/>
          <w:sz w:val="28"/>
          <w:szCs w:val="28"/>
        </w:rPr>
        <w:t>антисанкционной</w:t>
      </w:r>
      <w:proofErr w:type="spellEnd"/>
      <w:r w:rsidR="005404AB" w:rsidRPr="00D00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023B">
        <w:rPr>
          <w:rFonts w:ascii="Times New Roman" w:eastAsia="Times New Roman" w:hAnsi="Times New Roman" w:cs="Times New Roman"/>
          <w:sz w:val="28"/>
          <w:szCs w:val="28"/>
        </w:rPr>
        <w:t xml:space="preserve"> политики в Российской Федерации.</w:t>
      </w:r>
      <w:r w:rsidRPr="00D0023B">
        <w:rPr>
          <w:rFonts w:ascii="Times New Roman" w:eastAsia="Times New Roman" w:hAnsi="Times New Roman" w:cs="Times New Roman"/>
          <w:sz w:val="28"/>
          <w:szCs w:val="28"/>
        </w:rPr>
        <w:br/>
        <w:t xml:space="preserve">Как отметил Президент Российской Федерации В.В. Путин, на Россию оказывается беспрецедентное внешнее давление, включающее широкий набор экономических санкций. Какими ресурсами и возможностями обладает наша страна для преодоления последствий этого давления? Какие же первоочередные меры включает </w:t>
      </w:r>
      <w:proofErr w:type="spellStart"/>
      <w:r w:rsidRPr="00D0023B">
        <w:rPr>
          <w:rFonts w:ascii="Times New Roman" w:eastAsia="Times New Roman" w:hAnsi="Times New Roman" w:cs="Times New Roman"/>
          <w:sz w:val="28"/>
          <w:szCs w:val="28"/>
        </w:rPr>
        <w:t>антисанкционная</w:t>
      </w:r>
      <w:proofErr w:type="spellEnd"/>
      <w:r w:rsidRPr="00D0023B">
        <w:rPr>
          <w:rFonts w:ascii="Times New Roman" w:eastAsia="Times New Roman" w:hAnsi="Times New Roman" w:cs="Times New Roman"/>
          <w:sz w:val="28"/>
          <w:szCs w:val="28"/>
        </w:rPr>
        <w:t xml:space="preserve"> политика нашего государства? Эти и другие  важные вопросы предстояло раскрыть на мероприятии и обсудить с ребятами</w:t>
      </w:r>
      <w:r w:rsidR="00D002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023B">
        <w:rPr>
          <w:rFonts w:ascii="Times New Roman" w:eastAsia="Times New Roman" w:hAnsi="Times New Roman" w:cs="Times New Roman"/>
          <w:sz w:val="28"/>
          <w:szCs w:val="28"/>
        </w:rPr>
        <w:br/>
        <w:t xml:space="preserve">На классном часе разобрали с </w:t>
      </w:r>
      <w:proofErr w:type="gramStart"/>
      <w:r w:rsidR="00D0023B"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D0023B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D0023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0023B">
        <w:rPr>
          <w:rFonts w:ascii="Times New Roman" w:eastAsia="Times New Roman" w:hAnsi="Times New Roman" w:cs="Times New Roman"/>
          <w:sz w:val="28"/>
          <w:szCs w:val="28"/>
        </w:rPr>
        <w:t>щимися</w:t>
      </w:r>
      <w:proofErr w:type="gramEnd"/>
      <w:r w:rsidRPr="00D0023B">
        <w:rPr>
          <w:rFonts w:ascii="Times New Roman" w:eastAsia="Times New Roman" w:hAnsi="Times New Roman" w:cs="Times New Roman"/>
          <w:sz w:val="28"/>
          <w:szCs w:val="28"/>
        </w:rPr>
        <w:t>, что такое санкции и кратко охарактеризовали основные экономические санкции против России.</w:t>
      </w:r>
      <w:r w:rsidRPr="00D0023B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Во время урока были использованы видеофрагмент, </w:t>
      </w:r>
      <w:proofErr w:type="spellStart"/>
      <w:r w:rsidRPr="00D0023B">
        <w:rPr>
          <w:rFonts w:ascii="Times New Roman" w:eastAsia="Times New Roman" w:hAnsi="Times New Roman" w:cs="Times New Roman"/>
          <w:sz w:val="28"/>
          <w:szCs w:val="28"/>
        </w:rPr>
        <w:t>инфографика</w:t>
      </w:r>
      <w:proofErr w:type="spellEnd"/>
      <w:r w:rsidRPr="00D0023B">
        <w:rPr>
          <w:rFonts w:ascii="Times New Roman" w:eastAsia="Times New Roman" w:hAnsi="Times New Roman" w:cs="Times New Roman"/>
          <w:sz w:val="28"/>
          <w:szCs w:val="28"/>
        </w:rPr>
        <w:t>, а также был включён анализ социальной информации, представленной в СМИ.</w:t>
      </w:r>
      <w:r w:rsidRPr="004A74D3">
        <w:rPr>
          <w:rFonts w:ascii="Arial" w:eastAsia="Times New Roman" w:hAnsi="Arial" w:cs="Arial"/>
          <w:color w:val="595D5F"/>
          <w:sz w:val="21"/>
          <w:szCs w:val="21"/>
        </w:rPr>
        <w:br/>
      </w:r>
      <w:r w:rsidR="0095162C">
        <w:rPr>
          <w:rFonts w:ascii="Arial" w:eastAsia="Times New Roman" w:hAnsi="Arial" w:cs="Arial"/>
          <w:noProof/>
          <w:color w:val="595D5F"/>
          <w:sz w:val="21"/>
          <w:szCs w:val="21"/>
        </w:rPr>
        <w:drawing>
          <wp:inline distT="0" distB="0" distL="0" distR="0">
            <wp:extent cx="2238375" cy="1638300"/>
            <wp:effectExtent l="19050" t="0" r="9525" b="0"/>
            <wp:docPr id="38" name="Рисунок 38" descr="C:\Users\Admin\Desktop\462b0d73-63de-4888-aa70-21561cb1c3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dmin\Desktop\462b0d73-63de-4888-aa70-21561cb1c32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162C" w:rsidRPr="004A74D3" w:rsidSect="0028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D0E"/>
    <w:rsid w:val="00280A5D"/>
    <w:rsid w:val="003903D6"/>
    <w:rsid w:val="003E3107"/>
    <w:rsid w:val="004A74D3"/>
    <w:rsid w:val="005404AB"/>
    <w:rsid w:val="009111E4"/>
    <w:rsid w:val="0095162C"/>
    <w:rsid w:val="009B1D0E"/>
    <w:rsid w:val="00B80088"/>
    <w:rsid w:val="00C7529D"/>
    <w:rsid w:val="00D0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5D"/>
  </w:style>
  <w:style w:type="paragraph" w:styleId="3">
    <w:name w:val="heading 3"/>
    <w:basedOn w:val="a"/>
    <w:link w:val="30"/>
    <w:uiPriority w:val="9"/>
    <w:qFormat/>
    <w:rsid w:val="004A74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74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A74D3"/>
    <w:rPr>
      <w:color w:val="0000FF"/>
      <w:u w:val="single"/>
    </w:rPr>
  </w:style>
  <w:style w:type="character" w:customStyle="1" w:styleId="ui-icon">
    <w:name w:val="ui-icon"/>
    <w:basedOn w:val="a0"/>
    <w:rsid w:val="004A74D3"/>
  </w:style>
  <w:style w:type="character" w:customStyle="1" w:styleId="ui-state-default">
    <w:name w:val="ui-state-default"/>
    <w:basedOn w:val="a0"/>
    <w:rsid w:val="004A74D3"/>
  </w:style>
  <w:style w:type="paragraph" w:styleId="a4">
    <w:name w:val="Balloon Text"/>
    <w:basedOn w:val="a"/>
    <w:link w:val="a5"/>
    <w:uiPriority w:val="99"/>
    <w:semiHidden/>
    <w:unhideWhenUsed/>
    <w:rsid w:val="004A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4D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4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18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547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1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87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851312">
                              <w:marLeft w:val="0"/>
                              <w:marRight w:val="315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10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496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9" w:color="E2E5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76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8968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02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99703">
                  <w:marLeft w:val="0"/>
                  <w:marRight w:val="0"/>
                  <w:marTop w:val="465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8689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5E6"/>
                            <w:right w:val="none" w:sz="0" w:space="0" w:color="auto"/>
                          </w:divBdr>
                          <w:divsChild>
                            <w:div w:id="164423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02995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5E6"/>
                            <w:right w:val="none" w:sz="0" w:space="0" w:color="auto"/>
                          </w:divBdr>
                          <w:divsChild>
                            <w:div w:id="145806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64902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5E6"/>
                            <w:right w:val="none" w:sz="0" w:space="0" w:color="auto"/>
                          </w:divBdr>
                          <w:divsChild>
                            <w:div w:id="152524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18049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5E6"/>
                            <w:right w:val="none" w:sz="0" w:space="0" w:color="auto"/>
                          </w:divBdr>
                          <w:divsChild>
                            <w:div w:id="201506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54724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8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5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5015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5E6"/>
                            <w:right w:val="none" w:sz="0" w:space="0" w:color="auto"/>
                          </w:divBdr>
                          <w:divsChild>
                            <w:div w:id="10333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63159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5E6"/>
                            <w:right w:val="none" w:sz="0" w:space="0" w:color="auto"/>
                          </w:divBdr>
                          <w:divsChild>
                            <w:div w:id="188286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8426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5E6"/>
                            <w:right w:val="none" w:sz="0" w:space="0" w:color="auto"/>
                          </w:divBdr>
                          <w:divsChild>
                            <w:div w:id="9464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9620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5E6"/>
                            <w:right w:val="none" w:sz="0" w:space="0" w:color="auto"/>
                          </w:divBdr>
                          <w:divsChild>
                            <w:div w:id="123732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65276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1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4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60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6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19198">
                                  <w:marLeft w:val="4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802702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3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3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46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73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4594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660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4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1969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29014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1885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74800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50216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50343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746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053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4919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84283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178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396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1064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381091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5246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032224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262204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NULL"/><Relationship Id="rId4" Type="http://schemas.openxmlformats.org/officeDocument/2006/relationships/image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2022-04-11T08:40:00Z</dcterms:created>
  <dcterms:modified xsi:type="dcterms:W3CDTF">2022-04-17T13:36:00Z</dcterms:modified>
</cp:coreProperties>
</file>